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DA" w:rsidRDefault="006217DA" w:rsidP="00C610BB">
      <w:pPr>
        <w:spacing w:line="276" w:lineRule="auto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376670" cy="8772610"/>
            <wp:effectExtent l="0" t="0" r="0" b="0"/>
            <wp:docPr id="1" name="Рисунок 1" descr="D:\Irina\Documents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ina\Documents\img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877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44" w:rsidRPr="00E06B68" w:rsidRDefault="003F64F5" w:rsidP="00C610BB">
      <w:pPr>
        <w:spacing w:line="276" w:lineRule="auto"/>
        <w:jc w:val="both"/>
        <w:rPr>
          <w:lang w:val="ru-RU"/>
        </w:rPr>
      </w:pPr>
      <w:r w:rsidRPr="00E06B68">
        <w:rPr>
          <w:lang w:val="ru-RU"/>
        </w:rPr>
        <w:lastRenderedPageBreak/>
        <w:t>Муниципальное</w:t>
      </w:r>
      <w:r w:rsidRPr="00C610BB">
        <w:t> </w:t>
      </w:r>
      <w:r w:rsidRPr="00E06B68">
        <w:rPr>
          <w:lang w:val="ru-RU"/>
        </w:rPr>
        <w:t>бюджетное</w:t>
      </w:r>
      <w:r w:rsidRPr="00C610BB">
        <w:t> </w:t>
      </w:r>
      <w:r w:rsidRPr="00E06B68">
        <w:rPr>
          <w:lang w:val="ru-RU"/>
        </w:rPr>
        <w:t>дошкольное образовательное учреждение «Детский сад №</w:t>
      </w:r>
      <w:r w:rsidRPr="00C610BB">
        <w:t> </w:t>
      </w:r>
      <w:r w:rsidR="00C610BB" w:rsidRPr="00E06B68">
        <w:rPr>
          <w:lang w:val="ru-RU"/>
        </w:rPr>
        <w:t>8 г. Беслана</w:t>
      </w:r>
      <w:r w:rsidRPr="00E06B68">
        <w:rPr>
          <w:lang w:val="ru-RU"/>
        </w:rPr>
        <w:t>»</w:t>
      </w:r>
      <w:r w:rsidR="00C610BB" w:rsidRPr="00E06B68">
        <w:rPr>
          <w:lang w:val="ru-RU"/>
        </w:rPr>
        <w:t xml:space="preserve"> Правобережного района Республики Северная Осетия-Алания</w:t>
      </w:r>
      <w:r w:rsidRPr="00E06B68">
        <w:rPr>
          <w:lang w:val="ru-RU"/>
        </w:rPr>
        <w:br/>
        <w:t xml:space="preserve"> (далее – Детский сад) расположено в жилом районе города вдали от производящих</w:t>
      </w:r>
      <w:r w:rsidRPr="00C610BB">
        <w:t> </w:t>
      </w:r>
      <w:r w:rsidRPr="00E06B68">
        <w:rPr>
          <w:lang w:val="ru-RU"/>
        </w:rPr>
        <w:t>предприятий и торговых мест. Здание Детского сада построено по типовому проекту.</w:t>
      </w:r>
      <w:r w:rsidRPr="00C610BB">
        <w:t> </w:t>
      </w:r>
      <w:r w:rsidRPr="00E06B68">
        <w:rPr>
          <w:lang w:val="ru-RU"/>
        </w:rPr>
        <w:t>Проектная наполняемость на</w:t>
      </w:r>
      <w:r w:rsidR="008542DF" w:rsidRPr="00E06B68">
        <w:rPr>
          <w:lang w:val="ru-RU"/>
        </w:rPr>
        <w:t xml:space="preserve"> 12</w:t>
      </w:r>
      <w:r w:rsidRPr="00E06B68">
        <w:rPr>
          <w:lang w:val="ru-RU"/>
        </w:rPr>
        <w:t xml:space="preserve">0 мест. Общая площадь здания </w:t>
      </w:r>
      <w:r w:rsidR="008542DF" w:rsidRPr="00E06B68">
        <w:rPr>
          <w:lang w:val="ru-RU"/>
        </w:rPr>
        <w:t xml:space="preserve">1640,5 </w:t>
      </w:r>
      <w:r w:rsidRPr="00E06B68">
        <w:rPr>
          <w:lang w:val="ru-RU"/>
        </w:rPr>
        <w:t>кв.</w:t>
      </w:r>
      <w:r w:rsidRPr="00C610BB">
        <w:t> </w:t>
      </w:r>
      <w:r w:rsidRPr="00E06B68">
        <w:rPr>
          <w:lang w:val="ru-RU"/>
        </w:rPr>
        <w:t>м, из них площадь</w:t>
      </w:r>
      <w:r w:rsidRPr="00C610BB">
        <w:t> </w:t>
      </w:r>
      <w:r w:rsidR="004762F5">
        <w:rPr>
          <w:lang w:val="ru-RU"/>
        </w:rPr>
        <w:t>помещений</w:t>
      </w:r>
      <w:r w:rsidRPr="00E06B68">
        <w:rPr>
          <w:lang w:val="ru-RU"/>
        </w:rPr>
        <w:t>.</w:t>
      </w:r>
    </w:p>
    <w:p w:rsidR="00505144" w:rsidRPr="00E06B68" w:rsidRDefault="003F64F5" w:rsidP="00C610BB">
      <w:pPr>
        <w:spacing w:line="276" w:lineRule="auto"/>
        <w:jc w:val="both"/>
        <w:rPr>
          <w:lang w:val="ru-RU"/>
        </w:rPr>
      </w:pPr>
      <w:r w:rsidRPr="00E06B68">
        <w:rPr>
          <w:lang w:val="ru-RU"/>
        </w:rPr>
        <w:t>Цель деятельности Детского сада – осуществление образовательной деятельности по</w:t>
      </w:r>
      <w:r w:rsidRPr="00E06B68">
        <w:rPr>
          <w:lang w:val="ru-RU"/>
        </w:rPr>
        <w:br/>
        <w:t xml:space="preserve"> реализации образовательных программ дошкольного образования.</w:t>
      </w:r>
    </w:p>
    <w:p w:rsidR="00505144" w:rsidRPr="00E06B68" w:rsidRDefault="003F64F5" w:rsidP="00C610BB">
      <w:pPr>
        <w:spacing w:line="276" w:lineRule="auto"/>
        <w:jc w:val="both"/>
        <w:rPr>
          <w:lang w:val="ru-RU"/>
        </w:rPr>
      </w:pPr>
      <w:r w:rsidRPr="00E06B68">
        <w:rPr>
          <w:lang w:val="ru-RU"/>
        </w:rPr>
        <w:t>Предметом деятельности Детского сада является формирование общей культуры, развитие</w:t>
      </w:r>
      <w:r w:rsidRPr="00C610BB">
        <w:t> </w:t>
      </w:r>
      <w:r w:rsidRPr="00E06B68">
        <w:rPr>
          <w:lang w:val="ru-RU"/>
        </w:rPr>
        <w:t>физических, интеллектуальных, нравственных, эстетических и личностных качеств,</w:t>
      </w:r>
      <w:r w:rsidRPr="00C610BB">
        <w:t> </w:t>
      </w:r>
      <w:r w:rsidRPr="00E06B68">
        <w:rPr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505144" w:rsidRPr="00D2786F" w:rsidRDefault="003F64F5" w:rsidP="00C610BB">
      <w:pPr>
        <w:jc w:val="both"/>
        <w:rPr>
          <w:b/>
          <w:lang w:val="ru-RU"/>
        </w:rPr>
      </w:pPr>
      <w:r w:rsidRPr="00D2786F">
        <w:rPr>
          <w:b/>
          <w:lang w:val="ru-RU"/>
        </w:rPr>
        <w:t>Режим работы Детского сада</w:t>
      </w:r>
    </w:p>
    <w:p w:rsidR="00505144" w:rsidRPr="00D2786F" w:rsidRDefault="003F64F5" w:rsidP="00C610BB">
      <w:pPr>
        <w:spacing w:line="276" w:lineRule="auto"/>
        <w:jc w:val="both"/>
        <w:rPr>
          <w:lang w:val="ru-RU"/>
        </w:rPr>
      </w:pPr>
      <w:r w:rsidRPr="00E06B68">
        <w:rPr>
          <w:lang w:val="ru-RU"/>
        </w:rPr>
        <w:t>Рабочая неделя – пятидневная, с понедельника по пятницу. Длительность пребывания</w:t>
      </w:r>
      <w:r w:rsidRPr="00C610BB">
        <w:t> </w:t>
      </w:r>
      <w:r w:rsidRPr="00E06B68">
        <w:rPr>
          <w:lang w:val="ru-RU"/>
        </w:rPr>
        <w:t xml:space="preserve">детей в группах – 12 часов. </w:t>
      </w:r>
      <w:r w:rsidRPr="00D2786F">
        <w:rPr>
          <w:lang w:val="ru-RU"/>
        </w:rPr>
        <w:t>Режим работы групп – с</w:t>
      </w:r>
      <w:r w:rsidR="00C610BB" w:rsidRPr="00D2786F">
        <w:rPr>
          <w:lang w:val="ru-RU"/>
        </w:rPr>
        <w:t xml:space="preserve"> 7</w:t>
      </w:r>
      <w:r w:rsidRPr="00D2786F">
        <w:rPr>
          <w:lang w:val="ru-RU"/>
        </w:rPr>
        <w:t>:00 до</w:t>
      </w:r>
      <w:r w:rsidR="00C610BB" w:rsidRPr="00D2786F">
        <w:rPr>
          <w:lang w:val="ru-RU"/>
        </w:rPr>
        <w:t xml:space="preserve"> 19</w:t>
      </w:r>
      <w:r w:rsidRPr="00D2786F">
        <w:rPr>
          <w:lang w:val="ru-RU"/>
        </w:rPr>
        <w:t>:00.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505144" w:rsidRPr="00E06B68" w:rsidRDefault="003F64F5" w:rsidP="00C610BB">
      <w:pPr>
        <w:pStyle w:val="a3"/>
        <w:spacing w:line="276" w:lineRule="auto"/>
        <w:rPr>
          <w:rFonts w:cstheme="minorHAnsi"/>
          <w:lang w:val="ru-RU"/>
        </w:rPr>
      </w:pPr>
      <w:r w:rsidRPr="00E06B68">
        <w:rPr>
          <w:rFonts w:cstheme="minorHAnsi"/>
          <w:lang w:val="ru-RU"/>
        </w:rPr>
        <w:t>Управление Детским садом осуществляется в соответствии</w:t>
      </w:r>
      <w:r w:rsidR="00C610BB" w:rsidRPr="00E06B68">
        <w:rPr>
          <w:rFonts w:cstheme="minorHAnsi"/>
          <w:lang w:val="ru-RU"/>
        </w:rPr>
        <w:t xml:space="preserve"> </w:t>
      </w:r>
      <w:r w:rsidRPr="00E06B68">
        <w:rPr>
          <w:rFonts w:cstheme="minorHAnsi"/>
          <w:lang w:val="ru-RU"/>
        </w:rPr>
        <w:t>действующим</w:t>
      </w:r>
      <w:r w:rsidRPr="00C610BB">
        <w:rPr>
          <w:rFonts w:cstheme="minorHAnsi"/>
        </w:rPr>
        <w:t> </w:t>
      </w:r>
      <w:r w:rsidRPr="00E06B68">
        <w:rPr>
          <w:rFonts w:cstheme="minorHAnsi"/>
          <w:lang w:val="ru-RU"/>
        </w:rPr>
        <w:t>законодательством и уставом Детского сада.</w:t>
      </w:r>
    </w:p>
    <w:p w:rsidR="00505144" w:rsidRPr="00E06B68" w:rsidRDefault="003F64F5" w:rsidP="00C610BB">
      <w:pPr>
        <w:pStyle w:val="a3"/>
        <w:spacing w:line="276" w:lineRule="auto"/>
        <w:rPr>
          <w:rFonts w:cstheme="minorHAnsi"/>
          <w:lang w:val="ru-RU"/>
        </w:rPr>
      </w:pPr>
      <w:r w:rsidRPr="00E06B68">
        <w:rPr>
          <w:rFonts w:cstheme="minorHAnsi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 w:rsidRPr="00C610BB">
        <w:rPr>
          <w:rFonts w:cstheme="minorHAnsi"/>
        </w:rPr>
        <w:t> </w:t>
      </w:r>
      <w:r w:rsidRPr="00E06B68">
        <w:rPr>
          <w:rFonts w:cstheme="minorHAnsi"/>
          <w:lang w:val="ru-RU"/>
        </w:rPr>
        <w:t>совет, общее собрание работников. Единоличным исполнительным органом является</w:t>
      </w:r>
      <w:r w:rsidRPr="00C610BB">
        <w:rPr>
          <w:rFonts w:cstheme="minorHAnsi"/>
        </w:rPr>
        <w:t> </w:t>
      </w:r>
      <w:r w:rsidRPr="00E06B68">
        <w:rPr>
          <w:rFonts w:cstheme="minorHAnsi"/>
          <w:lang w:val="ru-RU"/>
        </w:rPr>
        <w:t>руководитель – заведующий.</w:t>
      </w:r>
    </w:p>
    <w:p w:rsidR="00505144" w:rsidRPr="00C610BB" w:rsidRDefault="003F64F5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C610BB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505144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505144" w:rsidRPr="00057D6B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3F64F5" w:rsidRDefault="003F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505144" w:rsidTr="00C610BB">
        <w:trPr>
          <w:trHeight w:val="1343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505144" w:rsidRDefault="003F64F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505144" w:rsidRDefault="003F64F5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505144" w:rsidRDefault="003F64F5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505144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3F64F5" w:rsidRDefault="003F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3F64F5">
              <w:rPr>
                <w:lang w:val="ru-RU"/>
              </w:rPr>
              <w:br/>
            </w:r>
            <w:r w:rsid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610BB">
              <w:rPr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505144" w:rsidRPr="00C610BB" w:rsidRDefault="003F64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 образовательных услуг;</w:t>
            </w:r>
          </w:p>
          <w:p w:rsidR="00505144" w:rsidRPr="00C610BB" w:rsidRDefault="003F64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регламентации образовательных отношений;</w:t>
            </w:r>
          </w:p>
          <w:p w:rsidR="00505144" w:rsidRPr="00C610BB" w:rsidRDefault="003F64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 образовательных программ;</w:t>
            </w:r>
          </w:p>
          <w:p w:rsidR="00505144" w:rsidRPr="003F64F5" w:rsidRDefault="003F64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выбора учебников, учебных пособий, средств обучения и</w:t>
            </w:r>
          </w:p>
          <w:p w:rsidR="00505144" w:rsidRDefault="003F64F5" w:rsidP="00C610BB">
            <w:p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505144" w:rsidRPr="003F64F5" w:rsidRDefault="003F64F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505144" w:rsidRPr="003F64F5" w:rsidRDefault="003F64F5" w:rsidP="00C610BB">
            <w:pPr>
              <w:numPr>
                <w:ilvl w:val="0"/>
                <w:numId w:val="2"/>
              </w:numPr>
              <w:ind w:left="780" w:right="-8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</w:t>
            </w:r>
            <w:r w:rsid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505144" w:rsidRDefault="003F64F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505144" w:rsidRPr="00057D6B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3F64F5" w:rsidRDefault="003F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3F64F5">
              <w:rPr>
                <w:lang w:val="ru-RU"/>
              </w:rPr>
              <w:br/>
            </w:r>
            <w:r w:rsidR="00C610B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505144" w:rsidRPr="003F64F5" w:rsidRDefault="003F64F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505144" w:rsidRPr="003F64F5" w:rsidRDefault="003F64F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505144" w:rsidRPr="003F64F5" w:rsidRDefault="003F64F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505144" w:rsidRPr="003F64F5" w:rsidRDefault="003F64F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505144" w:rsidRPr="003F64F5" w:rsidRDefault="003F64F5" w:rsidP="00E06B68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="00C610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аи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505144" w:rsidRPr="003F64F5" w:rsidRDefault="003F64F5" w:rsidP="00E06B6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64F5">
        <w:rPr>
          <w:lang w:val="ru-RU"/>
        </w:rPr>
        <w:br/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Pr="003F64F5">
        <w:rPr>
          <w:lang w:val="ru-RU"/>
        </w:rPr>
        <w:br/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05144" w:rsidRPr="003F64F5" w:rsidRDefault="003F64F5" w:rsidP="00E06B6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C610B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505144" w:rsidRPr="00C610BB" w:rsidRDefault="003F64F5" w:rsidP="00E06B6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 1</w:t>
      </w:r>
      <w:r w:rsidR="008936D1">
        <w:rPr>
          <w:rFonts w:hAnsi="Times New Roman" w:cs="Times New Roman"/>
          <w:color w:val="000000"/>
          <w:sz w:val="24"/>
          <w:szCs w:val="24"/>
          <w:lang w:val="ru-RU"/>
        </w:rPr>
        <w:t>38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</w:t>
      </w:r>
      <w:r w:rsidR="00C610BB">
        <w:rPr>
          <w:rFonts w:hAnsi="Times New Roman" w:cs="Times New Roman"/>
          <w:color w:val="000000"/>
          <w:sz w:val="24"/>
          <w:szCs w:val="24"/>
          <w:lang w:val="ru-RU"/>
        </w:rPr>
        <w:t xml:space="preserve"> 1,5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C610BB">
        <w:rPr>
          <w:rFonts w:hAnsi="Times New Roman" w:cs="Times New Roman"/>
          <w:color w:val="000000"/>
          <w:sz w:val="24"/>
          <w:szCs w:val="24"/>
          <w:lang w:val="ru-RU"/>
        </w:rPr>
        <w:t>В Детском саду сформировано</w:t>
      </w:r>
      <w:r w:rsidR="00C610BB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C610B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 общеразвивающей направленности. Из них:</w:t>
      </w:r>
    </w:p>
    <w:p w:rsidR="00505144" w:rsidRDefault="00C610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ясельная группа</w:t>
      </w:r>
      <w:r w:rsidR="003F64F5"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D7071">
        <w:rPr>
          <w:rFonts w:hAnsi="Times New Roman" w:cs="Times New Roman"/>
          <w:color w:val="000000"/>
          <w:sz w:val="24"/>
          <w:szCs w:val="24"/>
          <w:lang w:val="ru-RU"/>
        </w:rPr>
        <w:t>22</w:t>
      </w:r>
      <w:r w:rsidR="003F64F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64F5">
        <w:rPr>
          <w:rFonts w:hAnsi="Times New Roman" w:cs="Times New Roman"/>
          <w:color w:val="000000"/>
          <w:sz w:val="24"/>
          <w:szCs w:val="24"/>
        </w:rPr>
        <w:t>ребенка</w:t>
      </w:r>
      <w:proofErr w:type="spellEnd"/>
      <w:r w:rsidR="003F64F5">
        <w:rPr>
          <w:rFonts w:hAnsi="Times New Roman" w:cs="Times New Roman"/>
          <w:color w:val="000000"/>
          <w:sz w:val="24"/>
          <w:szCs w:val="24"/>
        </w:rPr>
        <w:t>;</w:t>
      </w:r>
    </w:p>
    <w:p w:rsidR="00505144" w:rsidRDefault="003F64F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C610BB">
        <w:rPr>
          <w:rFonts w:hAnsi="Times New Roman" w:cs="Times New Roman"/>
          <w:color w:val="000000"/>
          <w:sz w:val="24"/>
          <w:szCs w:val="24"/>
          <w:lang w:val="ru-RU"/>
        </w:rPr>
        <w:t>младшая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936D1">
        <w:rPr>
          <w:rFonts w:hAnsi="Times New Roman" w:cs="Times New Roman"/>
          <w:color w:val="000000"/>
          <w:sz w:val="24"/>
          <w:szCs w:val="24"/>
        </w:rPr>
        <w:t xml:space="preserve"> 2</w:t>
      </w:r>
      <w:r w:rsidR="008936D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5144" w:rsidRPr="00C610BB" w:rsidRDefault="00C610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млашая</w:t>
      </w:r>
      <w:proofErr w:type="spellEnd"/>
      <w:r w:rsidR="003F64F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64F5"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 w:rsidR="003F64F5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936D1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3F64F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F64F5"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 w:rsidR="003F64F5">
        <w:rPr>
          <w:rFonts w:hAnsi="Times New Roman" w:cs="Times New Roman"/>
          <w:color w:val="000000"/>
          <w:sz w:val="24"/>
          <w:szCs w:val="24"/>
        </w:rPr>
        <w:t>;</w:t>
      </w:r>
    </w:p>
    <w:p w:rsidR="00C610BB" w:rsidRDefault="00C610BB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Средняя группа</w:t>
      </w:r>
      <w:r w:rsidR="008936D1">
        <w:rPr>
          <w:rFonts w:hAnsi="Times New Roman" w:cs="Times New Roman"/>
          <w:color w:val="000000"/>
          <w:sz w:val="24"/>
          <w:szCs w:val="24"/>
          <w:lang w:val="ru-RU"/>
        </w:rPr>
        <w:t xml:space="preserve"> -   29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</w:p>
    <w:p w:rsidR="008936D1" w:rsidRDefault="008936D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Старшая группа - 24</w:t>
      </w:r>
    </w:p>
    <w:p w:rsidR="00505144" w:rsidRPr="003F64F5" w:rsidRDefault="003F64F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подготовительная к школе группа –</w:t>
      </w:r>
      <w:r w:rsidR="008936D1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детей.</w:t>
      </w:r>
    </w:p>
    <w:p w:rsidR="00505144" w:rsidRDefault="003F64F5" w:rsidP="00E06B68">
      <w:pPr>
        <w:ind w:firstLine="426"/>
        <w:rPr>
          <w:rFonts w:hAnsi="Times New Roman" w:cs="Times New Roman"/>
          <w:color w:val="000000"/>
          <w:sz w:val="24"/>
          <w:szCs w:val="24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5144" w:rsidRPr="003F64F5" w:rsidRDefault="003F64F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505144" w:rsidRDefault="003F64F5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срезы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5144" w:rsidRDefault="003F64F5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505144" w:rsidRPr="003F64F5" w:rsidRDefault="003F64F5" w:rsidP="00E06B6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2019 года выглядят следующим образом:</w:t>
      </w:r>
    </w:p>
    <w:tbl>
      <w:tblPr>
        <w:tblW w:w="102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1134"/>
        <w:gridCol w:w="709"/>
        <w:gridCol w:w="1134"/>
        <w:gridCol w:w="851"/>
        <w:gridCol w:w="1134"/>
        <w:gridCol w:w="992"/>
        <w:gridCol w:w="992"/>
        <w:gridCol w:w="992"/>
      </w:tblGrid>
      <w:tr w:rsidR="00505144" w:rsidTr="008C4125">
        <w:tc>
          <w:tcPr>
            <w:tcW w:w="23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3F64F5" w:rsidRDefault="003F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</w:t>
            </w:r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 ориентиров</w:t>
            </w:r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развития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505144" w:rsidTr="008C4125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5051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пределенормы</w:t>
            </w:r>
            <w:proofErr w:type="spellEnd"/>
          </w:p>
        </w:tc>
      </w:tr>
      <w:tr w:rsidR="00505144" w:rsidTr="008C4125">
        <w:tc>
          <w:tcPr>
            <w:tcW w:w="23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50514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36,7%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57,5%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5,8%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94,2%</w:t>
            </w:r>
          </w:p>
        </w:tc>
      </w:tr>
      <w:tr w:rsidR="00505144" w:rsidTr="008C4125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</w:tbl>
    <w:p w:rsidR="00CE3A77" w:rsidRPr="00CE3A77" w:rsidRDefault="00CE3A77" w:rsidP="00CE3A77">
      <w:pPr>
        <w:spacing w:line="276" w:lineRule="auto"/>
        <w:ind w:firstLine="567"/>
        <w:jc w:val="both"/>
        <w:rPr>
          <w:lang w:val="ru-RU"/>
        </w:rPr>
      </w:pPr>
      <w:r>
        <w:rPr>
          <w:lang w:val="ru-RU"/>
        </w:rPr>
        <w:t xml:space="preserve">К сожалению, в связи с карантином педагогами детского сада не проводилось </w:t>
      </w:r>
      <w:r w:rsidR="003F64F5" w:rsidRPr="00E06B68">
        <w:rPr>
          <w:lang w:val="ru-RU"/>
        </w:rPr>
        <w:t xml:space="preserve">обследование воспитанников подготовительной группы на предмет оценки </w:t>
      </w:r>
      <w:r w:rsidRPr="00E06B68">
        <w:rPr>
          <w:lang w:val="ru-RU"/>
        </w:rPr>
        <w:t>форсированности</w:t>
      </w:r>
      <w:r w:rsidR="003F64F5" w:rsidRPr="00E06B68">
        <w:rPr>
          <w:lang w:val="ru-RU"/>
        </w:rPr>
        <w:t xml:space="preserve"> предпосылок к учебной деятельности. </w:t>
      </w:r>
      <w:r>
        <w:rPr>
          <w:lang w:val="ru-RU"/>
        </w:rPr>
        <w:t xml:space="preserve">Не было возможности в период самоизоляции проводить занятия онлайн либо </w:t>
      </w:r>
      <w:r w:rsidRPr="00CE3A77">
        <w:rPr>
          <w:lang w:val="ru-RU"/>
        </w:rPr>
        <w:t xml:space="preserve">предоставление записи занятий на имеющихся ресурсах (облачные сервисы Яндекс, </w:t>
      </w:r>
      <w:proofErr w:type="spellStart"/>
      <w:r w:rsidRPr="00CE3A77">
        <w:rPr>
          <w:lang w:val="ru-RU"/>
        </w:rPr>
        <w:t>Mail</w:t>
      </w:r>
      <w:proofErr w:type="spellEnd"/>
      <w:r w:rsidRPr="00CE3A77">
        <w:rPr>
          <w:lang w:val="ru-RU"/>
        </w:rPr>
        <w:t xml:space="preserve">, </w:t>
      </w:r>
      <w:proofErr w:type="spellStart"/>
      <w:r w:rsidRPr="00CE3A77">
        <w:rPr>
          <w:lang w:val="ru-RU"/>
        </w:rPr>
        <w:t>Google</w:t>
      </w:r>
      <w:proofErr w:type="spellEnd"/>
      <w:r w:rsidRPr="00CE3A77">
        <w:rPr>
          <w:lang w:val="ru-RU"/>
        </w:rPr>
        <w:t xml:space="preserve">, </w:t>
      </w:r>
      <w:proofErr w:type="spellStart"/>
      <w:r w:rsidRPr="00CE3A77">
        <w:rPr>
          <w:lang w:val="ru-RU"/>
        </w:rPr>
        <w:t>YouTube</w:t>
      </w:r>
      <w:proofErr w:type="spellEnd"/>
      <w:r w:rsidRPr="00CE3A77">
        <w:rPr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заявления.</w:t>
      </w:r>
      <w:r>
        <w:rPr>
          <w:lang w:val="ru-RU"/>
        </w:rPr>
        <w:t xml:space="preserve"> </w:t>
      </w:r>
      <w:r w:rsidRPr="00CE3A77">
        <w:rPr>
          <w:lang w:val="ru-RU"/>
        </w:rPr>
        <w:t>Причину данной ситуации видим в следующем:</w:t>
      </w:r>
    </w:p>
    <w:p w:rsidR="00CE3A77" w:rsidRPr="00CE3A77" w:rsidRDefault="00CE3A77" w:rsidP="00CE3A77">
      <w:pPr>
        <w:spacing w:line="276" w:lineRule="auto"/>
        <w:ind w:firstLine="567"/>
        <w:jc w:val="both"/>
        <w:rPr>
          <w:lang w:val="ru-RU"/>
        </w:rPr>
      </w:pPr>
      <w:r w:rsidRPr="00CE3A77">
        <w:rPr>
          <w:lang w:val="ru-RU"/>
        </w:rPr>
        <w:t xml:space="preserve">- недостаточном </w:t>
      </w:r>
      <w:proofErr w:type="gramStart"/>
      <w:r w:rsidRPr="00CE3A77">
        <w:rPr>
          <w:lang w:val="ru-RU"/>
        </w:rPr>
        <w:t>обеспечении</w:t>
      </w:r>
      <w:proofErr w:type="gramEnd"/>
      <w:r w:rsidRPr="00CE3A77">
        <w:rPr>
          <w:lang w:val="ru-RU"/>
        </w:rPr>
        <w:t xml:space="preserve"> родителями (законными представителями) привычного для детей детсадовского режима, отсутствии свободного времени для занятий с детьми различными видами конкретной содержательной деятельности и отсутствии соответствующих компетенций;</w:t>
      </w:r>
    </w:p>
    <w:p w:rsidR="00CE3A77" w:rsidRPr="00CE3A77" w:rsidRDefault="00CE3A77" w:rsidP="00CE3A77">
      <w:pPr>
        <w:spacing w:line="276" w:lineRule="auto"/>
        <w:ind w:firstLine="567"/>
        <w:jc w:val="both"/>
        <w:rPr>
          <w:lang w:val="ru-RU"/>
        </w:rPr>
      </w:pPr>
      <w:r w:rsidRPr="00CE3A77">
        <w:rPr>
          <w:lang w:val="ru-RU"/>
        </w:rPr>
        <w:t>- педагоги не смогли установить полноценное взаимодействие с родителями, провести необходимые разъяснения о включенности в дистанционные занятия и значимости их для детей.</w:t>
      </w:r>
    </w:p>
    <w:p w:rsidR="00CE3A77" w:rsidRDefault="00CE3A77" w:rsidP="00CE3A77">
      <w:pPr>
        <w:spacing w:line="276" w:lineRule="auto"/>
        <w:ind w:firstLine="567"/>
        <w:jc w:val="both"/>
        <w:rPr>
          <w:lang w:val="ru-RU"/>
        </w:rPr>
      </w:pPr>
      <w:r w:rsidRPr="00CE3A77">
        <w:rPr>
          <w:lang w:val="ru-RU"/>
        </w:rPr>
        <w:t xml:space="preserve">Исходя из сложившейся ситуации, в плане работы детского сада на 2021 год предусмотреть мероприятия, </w:t>
      </w:r>
      <w:proofErr w:type="spellStart"/>
      <w:r w:rsidRPr="00CE3A77">
        <w:rPr>
          <w:lang w:val="ru-RU"/>
        </w:rPr>
        <w:t>минимизирующие</w:t>
      </w:r>
      <w:proofErr w:type="spellEnd"/>
      <w:r w:rsidRPr="00CE3A77">
        <w:rPr>
          <w:lang w:val="ru-RU"/>
        </w:rPr>
        <w:t xml:space="preserve"> выявленные дефициты, включить вопрос контроля в план ВСОКО.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Воспитательная работа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="0049071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505144" w:rsidRDefault="003F64F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2"/>
        <w:gridCol w:w="3074"/>
        <w:gridCol w:w="3214"/>
      </w:tblGrid>
      <w:tr w:rsidR="00505144" w:rsidRPr="00057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Default="003F64F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3F64F5" w:rsidRDefault="003F64F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8C41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62F5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1</w:t>
            </w:r>
            <w:r w:rsidR="0030107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1E32B4" w:rsidRPr="004762F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1E32B4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301075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0107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1E32B4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1</w:t>
            </w:r>
            <w:r w:rsidR="00301075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1E32B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1E32B4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0,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1E32B4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1E32B4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0,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505144" w:rsidRPr="004762F5"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144" w:rsidRPr="004762F5" w:rsidRDefault="0050514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144" w:rsidRPr="004762F5" w:rsidRDefault="0050514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5144" w:rsidRPr="004762F5" w:rsidRDefault="00505144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505144" w:rsidRPr="004762F5" w:rsidRDefault="003F64F5">
      <w:pPr>
        <w:rPr>
          <w:rFonts w:hAnsi="Times New Roman" w:cs="Times New Roman"/>
          <w:sz w:val="24"/>
          <w:szCs w:val="24"/>
        </w:rPr>
      </w:pPr>
      <w:r w:rsidRPr="004762F5">
        <w:rPr>
          <w:rFonts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3"/>
        <w:gridCol w:w="1897"/>
        <w:gridCol w:w="4920"/>
      </w:tblGrid>
      <w:tr w:rsidR="00505144" w:rsidRPr="00057D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="008C4125" w:rsidRPr="004762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</w:t>
            </w:r>
            <w:r w:rsidR="008C4125" w:rsidRPr="004762F5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762F5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4762F5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62F5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476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4762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4</w:t>
            </w: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0,6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4762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4762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37,5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  <w:tr w:rsidR="00505144" w:rsidRPr="0047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3F64F5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762F5">
              <w:rPr>
                <w:rFonts w:hAnsi="Times New Roman" w:cs="Times New Roman"/>
                <w:sz w:val="24"/>
                <w:szCs w:val="24"/>
              </w:rPr>
              <w:t>2</w:t>
            </w:r>
            <w:r w:rsidR="004762F5" w:rsidRPr="004762F5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44" w:rsidRPr="004762F5" w:rsidRDefault="004762F5">
            <w:pPr>
              <w:rPr>
                <w:rFonts w:hAnsi="Times New Roman" w:cs="Times New Roman"/>
                <w:sz w:val="24"/>
                <w:szCs w:val="24"/>
              </w:rPr>
            </w:pPr>
            <w:r w:rsidRPr="004762F5">
              <w:rPr>
                <w:rFonts w:hAnsi="Times New Roman" w:cs="Times New Roman"/>
                <w:sz w:val="24"/>
                <w:szCs w:val="24"/>
                <w:lang w:val="ru-RU"/>
              </w:rPr>
              <w:t>21,8</w:t>
            </w:r>
            <w:r w:rsidR="003F64F5" w:rsidRPr="004762F5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</w:tr>
    </w:tbl>
    <w:p w:rsidR="00505144" w:rsidRPr="003F64F5" w:rsidRDefault="003F64F5" w:rsidP="00032F5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032F58" w:rsidRPr="00E06B68" w:rsidRDefault="00D027CD" w:rsidP="00032F58">
      <w:pPr>
        <w:rPr>
          <w:lang w:val="ru-RU"/>
        </w:rPr>
      </w:pPr>
      <w:r>
        <w:rPr>
          <w:lang w:val="ru-RU"/>
        </w:rPr>
        <w:t>В 2020</w:t>
      </w:r>
      <w:r w:rsidR="003F64F5" w:rsidRPr="00E06B68">
        <w:rPr>
          <w:lang w:val="ru-RU"/>
        </w:rPr>
        <w:t xml:space="preserve"> году в Детском саду работали кружки </w:t>
      </w:r>
      <w:r w:rsidR="00032F58" w:rsidRPr="00E06B68">
        <w:rPr>
          <w:lang w:val="ru-RU"/>
        </w:rPr>
        <w:t xml:space="preserve">внутри ДОУ </w:t>
      </w:r>
      <w:r w:rsidR="003F64F5" w:rsidRPr="00E06B68">
        <w:rPr>
          <w:lang w:val="ru-RU"/>
        </w:rPr>
        <w:t>по направлениям:</w:t>
      </w:r>
    </w:p>
    <w:p w:rsidR="00505144" w:rsidRPr="00E06B68" w:rsidRDefault="003F64F5" w:rsidP="00032F58">
      <w:pPr>
        <w:rPr>
          <w:lang w:val="ru-RU"/>
        </w:rPr>
      </w:pPr>
      <w:r w:rsidRPr="00E06B68">
        <w:rPr>
          <w:lang w:val="ru-RU"/>
        </w:rPr>
        <w:t xml:space="preserve">1) художественно-эстетическое: </w:t>
      </w:r>
      <w:r w:rsidR="00032F58" w:rsidRPr="00E06B68">
        <w:rPr>
          <w:lang w:val="ru-RU"/>
        </w:rPr>
        <w:t>«Калинушка</w:t>
      </w:r>
      <w:r w:rsidRPr="00E06B68">
        <w:rPr>
          <w:lang w:val="ru-RU"/>
        </w:rPr>
        <w:t>» (вокал);</w:t>
      </w:r>
    </w:p>
    <w:p w:rsidR="00505144" w:rsidRPr="00E06B68" w:rsidRDefault="00032F58" w:rsidP="00032F58">
      <w:pPr>
        <w:rPr>
          <w:lang w:val="ru-RU"/>
        </w:rPr>
      </w:pPr>
      <w:r w:rsidRPr="00E06B68">
        <w:rPr>
          <w:lang w:val="ru-RU"/>
        </w:rPr>
        <w:t>2</w:t>
      </w:r>
      <w:r w:rsidR="003F64F5" w:rsidRPr="00E06B68">
        <w:rPr>
          <w:lang w:val="ru-RU"/>
        </w:rPr>
        <w:t xml:space="preserve">) </w:t>
      </w:r>
      <w:proofErr w:type="gramStart"/>
      <w:r w:rsidR="00D027CD">
        <w:rPr>
          <w:lang w:val="ru-RU"/>
        </w:rPr>
        <w:t>театрализованное</w:t>
      </w:r>
      <w:proofErr w:type="gramEnd"/>
      <w:r w:rsidR="003F64F5" w:rsidRPr="00E06B68">
        <w:rPr>
          <w:lang w:val="ru-RU"/>
        </w:rPr>
        <w:t xml:space="preserve">: </w:t>
      </w:r>
      <w:r w:rsidR="00D027CD">
        <w:rPr>
          <w:lang w:val="ru-RU"/>
        </w:rPr>
        <w:t>«</w:t>
      </w:r>
      <w:r w:rsidR="00C16122">
        <w:rPr>
          <w:lang w:val="ru-RU"/>
        </w:rPr>
        <w:t>на осетинском языке</w:t>
      </w:r>
      <w:r w:rsidR="003F64F5" w:rsidRPr="00E06B68">
        <w:rPr>
          <w:lang w:val="ru-RU"/>
        </w:rPr>
        <w:t>»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утверждено</w:t>
      </w:r>
      <w:r w:rsidR="00032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положение о внутренней системе оценки качества образования</w:t>
      </w:r>
      <w:r w:rsidR="00032F5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 xml:space="preserve"> 19.09.2019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. Мониторинг качества образовательной деятельности в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 всем показателям.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>. 84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образовательную программу дошкольного образования в своей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возрастной группе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 xml:space="preserve"> не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. Воспитанники подготовительных групп показали высокие показатели готовности к школьному обучению и 15 процентов выпускников зачислены в школы с углубленным изучением предметов. В течение года воспитанники Детского сада успешно участвовали в конкурсах и мероприятиях различного уровня.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 период с</w:t>
      </w:r>
      <w:r w:rsidR="00331062">
        <w:rPr>
          <w:rFonts w:hAnsi="Times New Roman" w:cs="Times New Roman"/>
          <w:color w:val="000000"/>
          <w:sz w:val="24"/>
          <w:szCs w:val="24"/>
          <w:lang w:val="ru-RU"/>
        </w:rPr>
        <w:t xml:space="preserve"> 15.10.2020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по 19.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>10.2020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проводилось анкетирование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родителей, получены следующие результаты:</w:t>
      </w:r>
    </w:p>
    <w:p w:rsidR="00505144" w:rsidRPr="003F64F5" w:rsidRDefault="003F64F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 81 процент;</w:t>
      </w:r>
    </w:p>
    <w:p w:rsidR="00505144" w:rsidRPr="003F64F5" w:rsidRDefault="003F64F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организации, – 72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505144" w:rsidRPr="003F64F5" w:rsidRDefault="003F64F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организации, – 65 процентов;</w:t>
      </w:r>
    </w:p>
    <w:p w:rsidR="00505144" w:rsidRPr="003F64F5" w:rsidRDefault="003F64F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 84 процента;</w:t>
      </w:r>
    </w:p>
    <w:p w:rsidR="00505144" w:rsidRPr="003F64F5" w:rsidRDefault="003F64F5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505144" w:rsidRPr="003F64F5" w:rsidRDefault="003F64F5" w:rsidP="00E06B68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505144" w:rsidRPr="003F64F5" w:rsidRDefault="003F64F5" w:rsidP="00E06B68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 100 процентов согласно штатному расписанию. Всего работают</w:t>
      </w:r>
      <w:r w:rsidR="00693E83"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человек. Педагогический коллектив Детского сада насчитывает</w:t>
      </w:r>
      <w:r w:rsidR="00C16122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 1 взрослого:</w:t>
      </w:r>
    </w:p>
    <w:p w:rsidR="00505144" w:rsidRDefault="003F64F5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8/1;</w:t>
      </w:r>
    </w:p>
    <w:p w:rsidR="00505144" w:rsidRDefault="003F64F5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66549E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>13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505144" w:rsidRPr="003F64F5" w:rsidRDefault="003F64F5" w:rsidP="00E06B68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 педагогические работники 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прошли аттестацию 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>из-за пандемии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05144" w:rsidRPr="003F64F5" w:rsidRDefault="003F64F5" w:rsidP="00E06B68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повышения квалификации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прошли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сада. На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30.12.2020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>проходи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т обучение в ВУЗах по педагогическим специальностям</w:t>
      </w:r>
      <w:r w:rsidR="00E06B68">
        <w:rPr>
          <w:rFonts w:hAnsi="Times New Roman" w:cs="Times New Roman"/>
          <w:color w:val="000000"/>
          <w:sz w:val="24"/>
          <w:szCs w:val="24"/>
          <w:lang w:val="ru-RU"/>
        </w:rPr>
        <w:t xml:space="preserve"> (инструктор по физической культуре)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5144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По итогам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Детский сад готов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перейти на применение профессиональных стандартов. Из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6549E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995A40" w:rsidRPr="00D2786F" w:rsidRDefault="00995A40" w:rsidP="00995A40">
      <w:pPr>
        <w:rPr>
          <w:b/>
          <w:lang w:val="ru-RU"/>
        </w:rPr>
      </w:pPr>
      <w:r w:rsidRPr="00D2786F">
        <w:rPr>
          <w:b/>
          <w:lang w:val="ru-RU"/>
        </w:rPr>
        <w:t>Характеристика педагогического коллектива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65"/>
        <w:gridCol w:w="1087"/>
        <w:gridCol w:w="1275"/>
        <w:gridCol w:w="1134"/>
        <w:gridCol w:w="1276"/>
        <w:gridCol w:w="1134"/>
        <w:gridCol w:w="992"/>
      </w:tblGrid>
      <w:tr w:rsidR="00995A40" w:rsidRPr="003103B2" w:rsidTr="00995A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roofErr w:type="spellStart"/>
            <w:r w:rsidRPr="003103B2">
              <w:t>Общее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количество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Старший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воспитатель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Воспитатель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Педагог</w:t>
            </w:r>
            <w:proofErr w:type="spellEnd"/>
            <w:r w:rsidRPr="003103B2">
              <w:t xml:space="preserve"> -</w:t>
            </w:r>
            <w:proofErr w:type="spellStart"/>
            <w:r w:rsidRPr="003103B2">
              <w:t>психолог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Музыкальный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руководитель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995A40" w:rsidRDefault="00995A40" w:rsidP="00995A40">
            <w:pPr>
              <w:rPr>
                <w:lang w:val="ru-RU"/>
              </w:rPr>
            </w:pPr>
            <w:r w:rsidRPr="00995A40">
              <w:rPr>
                <w:lang w:val="ru-RU"/>
              </w:rPr>
              <w:t>Воспитатель по обучению осетинскому языку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Руководитель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физвоспитания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Логопед</w:t>
            </w:r>
            <w:proofErr w:type="spellEnd"/>
            <w:r w:rsidRPr="003103B2">
              <w:t xml:space="preserve"> </w:t>
            </w:r>
          </w:p>
        </w:tc>
      </w:tr>
      <w:tr w:rsidR="00995A40" w:rsidRPr="003103B2" w:rsidTr="00995A4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995A40" w:rsidRDefault="0066549E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995A40" w:rsidRDefault="0066549E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Pr>
              <w:jc w:val="center"/>
            </w:pPr>
            <w:r w:rsidRPr="003103B2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3103B2" w:rsidRDefault="00995A40" w:rsidP="00995A40">
            <w:pPr>
              <w:jc w:val="center"/>
            </w:pPr>
            <w:r w:rsidRPr="003103B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</w:tbl>
    <w:p w:rsidR="00995A40" w:rsidRPr="003103B2" w:rsidRDefault="00995A40" w:rsidP="00995A40">
      <w:pPr>
        <w:rPr>
          <w:b/>
        </w:rPr>
      </w:pPr>
      <w:proofErr w:type="spellStart"/>
      <w:r w:rsidRPr="003103B2">
        <w:rPr>
          <w:b/>
        </w:rPr>
        <w:lastRenderedPageBreak/>
        <w:t>Образовательный</w:t>
      </w:r>
      <w:proofErr w:type="spellEnd"/>
      <w:r w:rsidRPr="003103B2">
        <w:rPr>
          <w:b/>
        </w:rPr>
        <w:t xml:space="preserve"> </w:t>
      </w:r>
      <w:proofErr w:type="spellStart"/>
      <w:r w:rsidRPr="003103B2">
        <w:rPr>
          <w:b/>
        </w:rPr>
        <w:t>уровень</w:t>
      </w:r>
      <w:proofErr w:type="spellEnd"/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3288"/>
      </w:tblGrid>
      <w:tr w:rsidR="00995A40" w:rsidRPr="003103B2" w:rsidTr="00995A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roofErr w:type="spellStart"/>
            <w:r w:rsidRPr="003103B2">
              <w:t>Численный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состав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roofErr w:type="spellStart"/>
            <w:r w:rsidRPr="003103B2">
              <w:t>высшее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roofErr w:type="spellStart"/>
            <w:r w:rsidRPr="003103B2">
              <w:t>Среднее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специальное</w:t>
            </w:r>
            <w:proofErr w:type="spellEnd"/>
          </w:p>
          <w:p w:rsidR="00995A40" w:rsidRPr="003103B2" w:rsidRDefault="00995A40" w:rsidP="00995A40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roofErr w:type="spellStart"/>
            <w:r w:rsidRPr="003103B2">
              <w:t>Общее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среднее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образование</w:t>
            </w:r>
            <w:proofErr w:type="spellEnd"/>
          </w:p>
        </w:tc>
      </w:tr>
      <w:tr w:rsidR="00995A40" w:rsidRPr="003103B2" w:rsidTr="00995A4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995A40" w:rsidRDefault="0066549E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995A40" w:rsidRDefault="0066549E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A40" w:rsidRPr="003103B2" w:rsidRDefault="00995A40" w:rsidP="00995A40">
            <w:pPr>
              <w:jc w:val="center"/>
            </w:pPr>
            <w:r w:rsidRPr="003103B2">
              <w:t>-</w:t>
            </w:r>
          </w:p>
        </w:tc>
      </w:tr>
    </w:tbl>
    <w:p w:rsidR="00995A40" w:rsidRPr="003103B2" w:rsidRDefault="00995A40" w:rsidP="00995A40">
      <w:pPr>
        <w:rPr>
          <w:b/>
        </w:rPr>
      </w:pPr>
      <w:proofErr w:type="spellStart"/>
      <w:r w:rsidRPr="003103B2">
        <w:rPr>
          <w:b/>
        </w:rPr>
        <w:t>Уровень</w:t>
      </w:r>
      <w:proofErr w:type="spellEnd"/>
      <w:r w:rsidRPr="003103B2">
        <w:rPr>
          <w:b/>
        </w:rPr>
        <w:t xml:space="preserve"> </w:t>
      </w:r>
      <w:proofErr w:type="spellStart"/>
      <w:r w:rsidRPr="003103B2">
        <w:rPr>
          <w:b/>
        </w:rPr>
        <w:t>квалификации</w:t>
      </w:r>
      <w:proofErr w:type="spellEnd"/>
      <w:r w:rsidRPr="003103B2">
        <w:rPr>
          <w:b/>
        </w:rPr>
        <w:t xml:space="preserve"> </w:t>
      </w: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1913"/>
        <w:gridCol w:w="2405"/>
        <w:gridCol w:w="1893"/>
        <w:gridCol w:w="2144"/>
      </w:tblGrid>
      <w:tr w:rsidR="00995A40" w:rsidRPr="003103B2" w:rsidTr="00995A40">
        <w:tc>
          <w:tcPr>
            <w:tcW w:w="1903" w:type="dxa"/>
          </w:tcPr>
          <w:p w:rsidR="00995A40" w:rsidRPr="003103B2" w:rsidRDefault="00995A40" w:rsidP="00995A40">
            <w:proofErr w:type="spellStart"/>
            <w:r w:rsidRPr="003103B2">
              <w:t>Общее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количество</w:t>
            </w:r>
            <w:proofErr w:type="spellEnd"/>
          </w:p>
        </w:tc>
        <w:tc>
          <w:tcPr>
            <w:tcW w:w="1913" w:type="dxa"/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Высшая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категория</w:t>
            </w:r>
            <w:proofErr w:type="spellEnd"/>
          </w:p>
        </w:tc>
        <w:tc>
          <w:tcPr>
            <w:tcW w:w="2405" w:type="dxa"/>
          </w:tcPr>
          <w:p w:rsidR="00995A40" w:rsidRPr="003103B2" w:rsidRDefault="00995A40" w:rsidP="00995A40">
            <w:pPr>
              <w:jc w:val="center"/>
            </w:pPr>
            <w:r w:rsidRPr="003103B2">
              <w:t xml:space="preserve">1 </w:t>
            </w:r>
            <w:proofErr w:type="spellStart"/>
            <w:r w:rsidRPr="003103B2">
              <w:t>категория</w:t>
            </w:r>
            <w:proofErr w:type="spellEnd"/>
          </w:p>
        </w:tc>
        <w:tc>
          <w:tcPr>
            <w:tcW w:w="1893" w:type="dxa"/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Соответствие занимаемой должности</w:t>
            </w:r>
          </w:p>
        </w:tc>
        <w:tc>
          <w:tcPr>
            <w:tcW w:w="2144" w:type="dxa"/>
          </w:tcPr>
          <w:p w:rsidR="00995A40" w:rsidRPr="003103B2" w:rsidRDefault="00995A40" w:rsidP="00995A40">
            <w:pPr>
              <w:jc w:val="center"/>
            </w:pPr>
            <w:proofErr w:type="spellStart"/>
            <w:r w:rsidRPr="003103B2">
              <w:t>Без</w:t>
            </w:r>
            <w:proofErr w:type="spellEnd"/>
            <w:r w:rsidRPr="003103B2">
              <w:t xml:space="preserve"> </w:t>
            </w:r>
            <w:proofErr w:type="spellStart"/>
            <w:r w:rsidRPr="003103B2">
              <w:t>категории</w:t>
            </w:r>
            <w:proofErr w:type="spellEnd"/>
          </w:p>
        </w:tc>
      </w:tr>
      <w:tr w:rsidR="00995A40" w:rsidRPr="003103B2" w:rsidTr="00995A40">
        <w:tc>
          <w:tcPr>
            <w:tcW w:w="1903" w:type="dxa"/>
          </w:tcPr>
          <w:p w:rsidR="00995A40" w:rsidRPr="00995A40" w:rsidRDefault="0066549E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913" w:type="dxa"/>
          </w:tcPr>
          <w:p w:rsidR="00995A40" w:rsidRPr="00995A40" w:rsidRDefault="00DB3FCB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05" w:type="dxa"/>
          </w:tcPr>
          <w:p w:rsidR="00995A40" w:rsidRPr="00995A40" w:rsidRDefault="00DB3FCB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93" w:type="dxa"/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44" w:type="dxa"/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995A40" w:rsidRPr="003103B2" w:rsidRDefault="00995A40" w:rsidP="00995A40">
      <w:pPr>
        <w:rPr>
          <w:rFonts w:ascii="Arial" w:hAnsi="Arial" w:cs="Arial"/>
        </w:rPr>
      </w:pPr>
      <w:proofErr w:type="spellStart"/>
      <w:r w:rsidRPr="003103B2">
        <w:rPr>
          <w:b/>
        </w:rPr>
        <w:t>Стажевые</w:t>
      </w:r>
      <w:proofErr w:type="spellEnd"/>
      <w:r w:rsidRPr="003103B2">
        <w:rPr>
          <w:b/>
        </w:rPr>
        <w:t xml:space="preserve"> </w:t>
      </w:r>
      <w:proofErr w:type="spellStart"/>
      <w:r w:rsidRPr="003103B2">
        <w:rPr>
          <w:b/>
        </w:rPr>
        <w:t>показатели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8"/>
        <w:gridCol w:w="1589"/>
        <w:gridCol w:w="1589"/>
        <w:gridCol w:w="1589"/>
      </w:tblGrid>
      <w:tr w:rsidR="00995A40" w:rsidRPr="003103B2" w:rsidTr="00995A40">
        <w:tc>
          <w:tcPr>
            <w:tcW w:w="1598" w:type="dxa"/>
            <w:vMerge w:val="restart"/>
          </w:tcPr>
          <w:p w:rsidR="00995A40" w:rsidRPr="003103B2" w:rsidRDefault="00995A40" w:rsidP="00995A40">
            <w:proofErr w:type="spellStart"/>
            <w:r w:rsidRPr="003103B2">
              <w:t>Стаж</w:t>
            </w:r>
            <w:proofErr w:type="spellEnd"/>
          </w:p>
        </w:tc>
        <w:tc>
          <w:tcPr>
            <w:tcW w:w="1588" w:type="dxa"/>
          </w:tcPr>
          <w:p w:rsidR="00995A40" w:rsidRPr="003103B2" w:rsidRDefault="00995A40" w:rsidP="00995A40">
            <w:proofErr w:type="spellStart"/>
            <w:r w:rsidRPr="003103B2">
              <w:t>До</w:t>
            </w:r>
            <w:proofErr w:type="spellEnd"/>
            <w:r w:rsidRPr="003103B2">
              <w:t xml:space="preserve"> 5 </w:t>
            </w:r>
            <w:proofErr w:type="spellStart"/>
            <w:r w:rsidRPr="003103B2">
              <w:t>лет</w:t>
            </w:r>
            <w:proofErr w:type="spellEnd"/>
          </w:p>
        </w:tc>
        <w:tc>
          <w:tcPr>
            <w:tcW w:w="1589" w:type="dxa"/>
          </w:tcPr>
          <w:p w:rsidR="00995A40" w:rsidRPr="003103B2" w:rsidRDefault="00995A40" w:rsidP="00995A40">
            <w:r w:rsidRPr="003103B2">
              <w:t xml:space="preserve">5-10 </w:t>
            </w:r>
            <w:proofErr w:type="spellStart"/>
            <w:r w:rsidRPr="003103B2">
              <w:t>лет</w:t>
            </w:r>
            <w:proofErr w:type="spellEnd"/>
          </w:p>
        </w:tc>
        <w:tc>
          <w:tcPr>
            <w:tcW w:w="1589" w:type="dxa"/>
          </w:tcPr>
          <w:p w:rsidR="00995A40" w:rsidRPr="003103B2" w:rsidRDefault="00995A40" w:rsidP="00995A40">
            <w:r w:rsidRPr="003103B2">
              <w:t xml:space="preserve">15 - 25 </w:t>
            </w:r>
            <w:proofErr w:type="spellStart"/>
            <w:r w:rsidRPr="003103B2">
              <w:t>лет</w:t>
            </w:r>
            <w:proofErr w:type="spellEnd"/>
          </w:p>
        </w:tc>
        <w:tc>
          <w:tcPr>
            <w:tcW w:w="1589" w:type="dxa"/>
          </w:tcPr>
          <w:p w:rsidR="00995A40" w:rsidRPr="00995A40" w:rsidRDefault="00995A40" w:rsidP="00995A40">
            <w:pPr>
              <w:rPr>
                <w:lang w:val="ru-RU"/>
              </w:rPr>
            </w:pPr>
            <w:r>
              <w:rPr>
                <w:lang w:val="ru-RU"/>
              </w:rPr>
              <w:t>25 и выше</w:t>
            </w:r>
          </w:p>
        </w:tc>
      </w:tr>
      <w:tr w:rsidR="00995A40" w:rsidRPr="003103B2" w:rsidTr="00995A40">
        <w:tc>
          <w:tcPr>
            <w:tcW w:w="1598" w:type="dxa"/>
            <w:vMerge/>
          </w:tcPr>
          <w:p w:rsidR="00995A40" w:rsidRPr="003103B2" w:rsidRDefault="00995A40" w:rsidP="00995A40">
            <w:pPr>
              <w:jc w:val="center"/>
            </w:pPr>
          </w:p>
        </w:tc>
        <w:tc>
          <w:tcPr>
            <w:tcW w:w="1588" w:type="dxa"/>
          </w:tcPr>
          <w:p w:rsidR="00995A40" w:rsidRPr="00995A40" w:rsidRDefault="00995A40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589" w:type="dxa"/>
          </w:tcPr>
          <w:p w:rsidR="00995A40" w:rsidRPr="003103B2" w:rsidRDefault="00995A40" w:rsidP="00995A40">
            <w:pPr>
              <w:jc w:val="center"/>
            </w:pPr>
            <w:r w:rsidRPr="003103B2">
              <w:t>3</w:t>
            </w:r>
          </w:p>
        </w:tc>
        <w:tc>
          <w:tcPr>
            <w:tcW w:w="1589" w:type="dxa"/>
          </w:tcPr>
          <w:p w:rsidR="00995A40" w:rsidRPr="00DB3FCB" w:rsidRDefault="00DB3FCB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89" w:type="dxa"/>
          </w:tcPr>
          <w:p w:rsidR="00995A40" w:rsidRPr="00995A40" w:rsidRDefault="00DB3FCB" w:rsidP="00995A4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</w:tbl>
    <w:p w:rsidR="00995A40" w:rsidRPr="00331062" w:rsidRDefault="003F64F5" w:rsidP="003310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331062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педагоги Детского сада приняли участие:</w:t>
      </w:r>
    </w:p>
    <w:p w:rsidR="00F47EB0" w:rsidRPr="00B8377C" w:rsidRDefault="00F47EB0" w:rsidP="00B8377C">
      <w:pPr>
        <w:pStyle w:val="a6"/>
        <w:numPr>
          <w:ilvl w:val="0"/>
          <w:numId w:val="1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77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старшей группы </w:t>
      </w:r>
      <w:proofErr w:type="spellStart"/>
      <w:r w:rsidRPr="00B8377C">
        <w:rPr>
          <w:rFonts w:hAnsi="Times New Roman" w:cs="Times New Roman"/>
          <w:color w:val="000000"/>
          <w:sz w:val="24"/>
          <w:szCs w:val="24"/>
          <w:lang w:val="ru-RU"/>
        </w:rPr>
        <w:t>Шанаева</w:t>
      </w:r>
      <w:proofErr w:type="spellEnd"/>
      <w:r w:rsidRPr="00B8377C">
        <w:rPr>
          <w:rFonts w:hAnsi="Times New Roman" w:cs="Times New Roman"/>
          <w:color w:val="000000"/>
          <w:sz w:val="24"/>
          <w:szCs w:val="24"/>
          <w:lang w:val="ru-RU"/>
        </w:rPr>
        <w:t xml:space="preserve"> Д.Ю. </w:t>
      </w:r>
      <w:r w:rsidR="00331062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приняла участие в региональном этапе конкурса «Воспитатель года России» в </w:t>
      </w:r>
      <w:r w:rsidR="00B8377C" w:rsidRPr="00B8377C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 w:rsidR="00331062">
        <w:rPr>
          <w:rFonts w:hAnsi="Times New Roman" w:cs="Times New Roman"/>
          <w:color w:val="000000"/>
          <w:sz w:val="24"/>
          <w:szCs w:val="24"/>
          <w:lang w:val="ru-RU"/>
        </w:rPr>
        <w:t>Владикавказ</w:t>
      </w:r>
      <w:r w:rsidR="00B8377C" w:rsidRPr="00B8377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8377C" w:rsidRPr="00B8377C" w:rsidRDefault="00B8377C" w:rsidP="00B8377C">
      <w:pPr>
        <w:pStyle w:val="a6"/>
        <w:numPr>
          <w:ilvl w:val="0"/>
          <w:numId w:val="13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B8377C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 по обучению осетинскому языку </w:t>
      </w:r>
      <w:proofErr w:type="spellStart"/>
      <w:r w:rsidRPr="00B8377C">
        <w:rPr>
          <w:rFonts w:hAnsi="Times New Roman" w:cs="Times New Roman"/>
          <w:color w:val="000000"/>
          <w:sz w:val="24"/>
          <w:szCs w:val="24"/>
          <w:lang w:val="ru-RU"/>
        </w:rPr>
        <w:t>Бадзиева</w:t>
      </w:r>
      <w:proofErr w:type="spellEnd"/>
      <w:r w:rsidRPr="00B8377C">
        <w:rPr>
          <w:rFonts w:hAnsi="Times New Roman" w:cs="Times New Roman"/>
          <w:color w:val="000000"/>
          <w:sz w:val="24"/>
          <w:szCs w:val="24"/>
          <w:lang w:val="ru-RU"/>
        </w:rPr>
        <w:t xml:space="preserve"> А.В. приняла участие в международной конференции по случаю юбилея К.Л. Хетагурова.</w:t>
      </w:r>
    </w:p>
    <w:p w:rsidR="00505144" w:rsidRPr="003F64F5" w:rsidRDefault="003F64F5" w:rsidP="00B8377C">
      <w:pPr>
        <w:ind w:firstLine="426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84304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воспитанников с ОВЗ </w:t>
      </w:r>
      <w:r w:rsidR="00995A40"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Детском саду </w:t>
      </w:r>
      <w:r w:rsidR="00650460">
        <w:rPr>
          <w:rFonts w:hAnsi="Times New Roman" w:cs="Times New Roman"/>
          <w:color w:val="000000"/>
          <w:sz w:val="24"/>
          <w:szCs w:val="24"/>
          <w:lang w:val="ru-RU"/>
        </w:rPr>
        <w:t>не было</w:t>
      </w:r>
      <w:r w:rsidR="00995A4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6504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65046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Pr="003F64F5">
        <w:rPr>
          <w:lang w:val="ru-RU"/>
        </w:rPr>
        <w:br/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505144" w:rsidRPr="00650460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84304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Детский сад пополнил учебно-методический компле</w:t>
      </w:r>
      <w:proofErr w:type="gram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</w:t>
      </w:r>
      <w:r w:rsidR="00650460">
        <w:rPr>
          <w:rFonts w:hAnsi="Times New Roman" w:cs="Times New Roman"/>
          <w:color w:val="000000"/>
          <w:sz w:val="24"/>
          <w:szCs w:val="24"/>
          <w:lang w:val="ru-RU"/>
        </w:rPr>
        <w:t>«Истоки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» в соответствии с ФГОС. </w:t>
      </w:r>
      <w:r w:rsidRPr="00650460">
        <w:rPr>
          <w:rFonts w:hAnsi="Times New Roman" w:cs="Times New Roman"/>
          <w:color w:val="000000"/>
          <w:sz w:val="24"/>
          <w:szCs w:val="24"/>
          <w:lang w:val="ru-RU"/>
        </w:rPr>
        <w:t>Приобрели наглядно-дидактические пособия:</w:t>
      </w:r>
    </w:p>
    <w:p w:rsidR="00505144" w:rsidRPr="003F64F5" w:rsidRDefault="003F64F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серии «Мир в картинках», «Рассказы по картинкам», «Расскажите детям о…», «Играем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сказку», «Грамматика в картинках», «Искусство детям»;</w:t>
      </w:r>
    </w:p>
    <w:p w:rsidR="00505144" w:rsidRDefault="003F64F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05144" w:rsidRPr="003F64F5" w:rsidRDefault="003F64F5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505144" w:rsidRDefault="003F64F5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505144" w:rsidRPr="003F64F5" w:rsidRDefault="003F64F5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интернет-ресу</w:t>
      </w:r>
      <w:r w:rsidRPr="003F64F5">
        <w:rPr>
          <w:color w:val="000000"/>
          <w:sz w:val="24"/>
          <w:szCs w:val="24"/>
          <w:lang w:val="ru-RU"/>
        </w:rPr>
        <w:t>рсами</w:t>
      </w:r>
      <w:proofErr w:type="spellEnd"/>
      <w:r w:rsidRPr="003F64F5">
        <w:rPr>
          <w:color w:val="000000"/>
          <w:sz w:val="24"/>
          <w:szCs w:val="24"/>
          <w:lang w:val="ru-RU"/>
        </w:rPr>
        <w:t>, фот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о-, видеоматериалами, графическими редакторами.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505144" w:rsidRDefault="003F64F5">
      <w:pPr>
        <w:rPr>
          <w:rFonts w:hAnsi="Times New Roman" w:cs="Times New Roman"/>
          <w:color w:val="000000"/>
          <w:sz w:val="24"/>
          <w:szCs w:val="24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 w:rsidR="00284304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групповые помещения </w:t>
      </w:r>
      <w:r w:rsidRPr="00284304">
        <w:rPr>
          <w:rFonts w:hAnsi="Times New Roman" w:cs="Times New Roman"/>
          <w:sz w:val="24"/>
          <w:szCs w:val="24"/>
        </w:rPr>
        <w:t xml:space="preserve">– </w:t>
      </w:r>
      <w:r w:rsidR="00284304" w:rsidRPr="00284304">
        <w:rPr>
          <w:rFonts w:hAnsi="Times New Roman" w:cs="Times New Roman"/>
          <w:sz w:val="24"/>
          <w:szCs w:val="24"/>
          <w:lang w:val="ru-RU"/>
        </w:rPr>
        <w:t>6</w:t>
      </w:r>
      <w:r w:rsidRPr="00284304">
        <w:rPr>
          <w:rFonts w:hAnsi="Times New Roman" w:cs="Times New Roman"/>
          <w:sz w:val="24"/>
          <w:szCs w:val="24"/>
        </w:rPr>
        <w:t>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физкультурный зал – 1;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505144" w:rsidRDefault="003F64F5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 кабинет – 1;</w:t>
      </w:r>
    </w:p>
    <w:p w:rsidR="00505144" w:rsidRDefault="0065046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процедурный кабинет</w:t>
      </w:r>
      <w:r w:rsidR="003F64F5"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505144" w:rsidRDefault="003F64F5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0460">
        <w:rPr>
          <w:rFonts w:hAnsi="Times New Roman" w:cs="Times New Roman"/>
          <w:color w:val="000000"/>
          <w:sz w:val="24"/>
          <w:szCs w:val="24"/>
          <w:lang w:val="ru-RU"/>
        </w:rPr>
        <w:t>логопеда и психолога</w:t>
      </w:r>
      <w:r>
        <w:rPr>
          <w:rFonts w:hAnsi="Times New Roman" w:cs="Times New Roman"/>
          <w:color w:val="000000"/>
          <w:sz w:val="24"/>
          <w:szCs w:val="24"/>
        </w:rPr>
        <w:t>– 1.</w:t>
      </w:r>
    </w:p>
    <w:p w:rsidR="00505144" w:rsidRPr="003F64F5" w:rsidRDefault="003F64F5" w:rsidP="00650460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505144" w:rsidRPr="003F64F5" w:rsidRDefault="003F64F5" w:rsidP="00650460">
      <w:pPr>
        <w:ind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505144" w:rsidRPr="003F64F5" w:rsidRDefault="003F64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505144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284304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30.12.2020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3"/>
            <w:bookmarkEnd w:id="0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(7 - 19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3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517A4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(7 - 19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jc w:val="center"/>
            </w:pPr>
            <w:r w:rsidRPr="003103B2"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jc w:val="center"/>
            </w:pPr>
            <w:r w:rsidRPr="003103B2"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12/66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12/66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284304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38A6">
              <w:rPr>
                <w:rFonts w:ascii="Times New Roman" w:hAnsi="Times New Roman" w:cs="Times New Roman"/>
                <w:sz w:val="24"/>
                <w:szCs w:val="24"/>
              </w:rPr>
              <w:t>/33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4/33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057D6B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31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5/27.7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5/27.7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8/44.4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38A6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4/22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C1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C13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C138A6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64E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50460"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0460" w:rsidRPr="00057D6B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A64E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A64ED8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2,5 кв. м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</w:t>
            </w:r>
            <w:bookmarkStart w:id="2" w:name="_GoBack"/>
            <w:bookmarkEnd w:id="2"/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50460" w:rsidRPr="003103B2" w:rsidTr="005F5AB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0460" w:rsidRPr="003103B2" w:rsidRDefault="00650460" w:rsidP="005F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50460" w:rsidRPr="003F64F5" w:rsidRDefault="006504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A64E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A64ED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="00057D6B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05144" w:rsidRPr="003F64F5" w:rsidRDefault="003F64F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4F5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505144" w:rsidRPr="003F64F5" w:rsidSect="00E06B68">
      <w:pgSz w:w="12240" w:h="15840"/>
      <w:pgMar w:top="851" w:right="758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8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C78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46E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F642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F15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F5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CF1D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9C3C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F5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42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71698"/>
    <w:multiLevelType w:val="hybridMultilevel"/>
    <w:tmpl w:val="F6B2C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2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7B02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2"/>
  </w:num>
  <w:num w:numId="9">
    <w:abstractNumId w:val="6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32F58"/>
    <w:rsid w:val="00057D6B"/>
    <w:rsid w:val="000708B0"/>
    <w:rsid w:val="000719AC"/>
    <w:rsid w:val="001E32B4"/>
    <w:rsid w:val="00284304"/>
    <w:rsid w:val="002D33B1"/>
    <w:rsid w:val="002D3591"/>
    <w:rsid w:val="00301075"/>
    <w:rsid w:val="00331062"/>
    <w:rsid w:val="003514A0"/>
    <w:rsid w:val="003F64F5"/>
    <w:rsid w:val="004762F5"/>
    <w:rsid w:val="0049071E"/>
    <w:rsid w:val="004C3021"/>
    <w:rsid w:val="004F7E17"/>
    <w:rsid w:val="00505144"/>
    <w:rsid w:val="00517A46"/>
    <w:rsid w:val="005A05CE"/>
    <w:rsid w:val="006217DA"/>
    <w:rsid w:val="00650460"/>
    <w:rsid w:val="00653AF6"/>
    <w:rsid w:val="0066549E"/>
    <w:rsid w:val="00693E83"/>
    <w:rsid w:val="006D3B4B"/>
    <w:rsid w:val="00844E83"/>
    <w:rsid w:val="008542DF"/>
    <w:rsid w:val="00862DE1"/>
    <w:rsid w:val="008936D1"/>
    <w:rsid w:val="008C4125"/>
    <w:rsid w:val="00995A40"/>
    <w:rsid w:val="00A64ED8"/>
    <w:rsid w:val="00AD7071"/>
    <w:rsid w:val="00B73A5A"/>
    <w:rsid w:val="00B8377C"/>
    <w:rsid w:val="00C138A6"/>
    <w:rsid w:val="00C16122"/>
    <w:rsid w:val="00C610BB"/>
    <w:rsid w:val="00CE3A77"/>
    <w:rsid w:val="00D027CD"/>
    <w:rsid w:val="00D2786F"/>
    <w:rsid w:val="00DB3FCB"/>
    <w:rsid w:val="00E06B68"/>
    <w:rsid w:val="00E438A1"/>
    <w:rsid w:val="00F01E19"/>
    <w:rsid w:val="00F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F64F5"/>
    <w:pPr>
      <w:spacing w:before="0" w:after="0"/>
    </w:pPr>
  </w:style>
  <w:style w:type="paragraph" w:customStyle="1" w:styleId="11">
    <w:name w:val="Абзац списка1"/>
    <w:basedOn w:val="a"/>
    <w:rsid w:val="003F64F5"/>
    <w:pPr>
      <w:spacing w:after="0" w:afterAutospacing="0"/>
      <w:ind w:left="720"/>
      <w:contextualSpacing/>
      <w:jc w:val="center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995A4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377C"/>
    <w:pPr>
      <w:ind w:left="720"/>
      <w:contextualSpacing/>
    </w:p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2786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Windows User</cp:lastModifiedBy>
  <cp:revision>20</cp:revision>
  <cp:lastPrinted>2021-03-25T11:09:00Z</cp:lastPrinted>
  <dcterms:created xsi:type="dcterms:W3CDTF">2011-11-02T04:15:00Z</dcterms:created>
  <dcterms:modified xsi:type="dcterms:W3CDTF">2021-03-25T12:00:00Z</dcterms:modified>
</cp:coreProperties>
</file>